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2BEC0" w14:textId="751E4731" w:rsidR="003517B1" w:rsidRPr="008B118E" w:rsidRDefault="00651C32" w:rsidP="003517B1">
      <w:pPr>
        <w:rPr>
          <w:rFonts w:ascii="Arial" w:hAnsi="Arial" w:cs="Arial"/>
          <w:b/>
          <w:bCs/>
          <w:sz w:val="32"/>
          <w:szCs w:val="32"/>
          <w:lang w:val="pl-PL"/>
        </w:rPr>
      </w:pPr>
      <w:r w:rsidRPr="008B118E">
        <w:rPr>
          <w:rFonts w:ascii="Arial" w:hAnsi="Arial" w:cs="Arial"/>
          <w:b/>
          <w:bCs/>
          <w:sz w:val="32"/>
          <w:szCs w:val="32"/>
          <w:lang w:val="pl-PL"/>
        </w:rPr>
        <w:t>Kabiny Sanitarne AQUARI</w:t>
      </w:r>
      <w:r w:rsidR="008B118E" w:rsidRPr="008B118E">
        <w:rPr>
          <w:rFonts w:ascii="Arial" w:hAnsi="Arial" w:cs="Arial"/>
          <w:b/>
          <w:bCs/>
          <w:sz w:val="32"/>
          <w:szCs w:val="32"/>
          <w:lang w:val="pl-PL"/>
        </w:rPr>
        <w:t xml:space="preserve"> (wysokie słupki, wahadłowe)</w:t>
      </w:r>
      <w:r w:rsidRPr="008B118E">
        <w:rPr>
          <w:rFonts w:ascii="Arial" w:hAnsi="Arial" w:cs="Arial"/>
          <w:b/>
          <w:bCs/>
          <w:sz w:val="32"/>
          <w:szCs w:val="32"/>
          <w:lang w:val="pl-PL"/>
        </w:rPr>
        <w:t xml:space="preserve"> firmy ALSANIT</w:t>
      </w:r>
    </w:p>
    <w:p w14:paraId="050C7FC1" w14:textId="77777777" w:rsidR="003517B1" w:rsidRPr="008B118E" w:rsidRDefault="003517B1" w:rsidP="003517B1">
      <w:pPr>
        <w:rPr>
          <w:rFonts w:ascii="Arial" w:hAnsi="Arial" w:cs="Arial"/>
          <w:sz w:val="32"/>
          <w:szCs w:val="32"/>
          <w:lang w:val="pl-PL"/>
        </w:rPr>
      </w:pPr>
      <w:r w:rsidRPr="008B118E">
        <w:rPr>
          <w:rFonts w:ascii="Arial" w:hAnsi="Arial" w:cs="Arial"/>
          <w:b/>
          <w:sz w:val="32"/>
          <w:szCs w:val="32"/>
          <w:lang w:val="pl-PL"/>
        </w:rPr>
        <w:t>Dane Techniczne</w:t>
      </w:r>
      <w:r w:rsidR="003152C1" w:rsidRPr="008B118E">
        <w:rPr>
          <w:rFonts w:ascii="Arial" w:hAnsi="Arial" w:cs="Arial"/>
          <w:b/>
          <w:sz w:val="32"/>
          <w:szCs w:val="32"/>
          <w:lang w:val="pl-PL"/>
        </w:rPr>
        <w:t xml:space="preserve"> – opis projektowy</w:t>
      </w:r>
    </w:p>
    <w:p w14:paraId="4B8DC4D6" w14:textId="77777777" w:rsidR="003517B1" w:rsidRPr="00BA1B8B" w:rsidRDefault="003517B1" w:rsidP="003517B1">
      <w:pPr>
        <w:rPr>
          <w:rFonts w:ascii="Arial" w:hAnsi="Arial" w:cs="Arial"/>
          <w:u w:val="single"/>
          <w:lang w:val="pl-PL"/>
        </w:rPr>
      </w:pPr>
    </w:p>
    <w:p w14:paraId="18C528A6" w14:textId="77777777" w:rsidR="003517B1" w:rsidRPr="00BA1B8B" w:rsidRDefault="003517B1" w:rsidP="003517B1">
      <w:pPr>
        <w:rPr>
          <w:rFonts w:ascii="Arial" w:hAnsi="Arial" w:cs="Arial"/>
          <w:u w:val="single"/>
          <w:lang w:val="pl-PL"/>
        </w:rPr>
        <w:sectPr w:rsidR="003517B1" w:rsidRPr="00BA1B8B" w:rsidSect="006117FC">
          <w:footerReference w:type="default" r:id="rId7"/>
          <w:pgSz w:w="11906" w:h="16838" w:code="9"/>
          <w:pgMar w:top="1134" w:right="1701" w:bottom="1418" w:left="1701" w:header="0" w:footer="0" w:gutter="0"/>
          <w:cols w:space="709"/>
          <w:docGrid w:linePitch="272"/>
        </w:sectPr>
      </w:pPr>
    </w:p>
    <w:p w14:paraId="5EB53927" w14:textId="77777777" w:rsidR="00D01F93" w:rsidRPr="00561DF6" w:rsidRDefault="00D01F93" w:rsidP="00D01F93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b/>
          <w:u w:val="single"/>
          <w:lang w:val="pl-PL"/>
        </w:rPr>
        <w:t>PRODUKT</w:t>
      </w:r>
      <w:r w:rsidRPr="00561DF6">
        <w:rPr>
          <w:rFonts w:ascii="Arial" w:hAnsi="Arial" w:cs="Arial"/>
          <w:u w:val="single"/>
          <w:lang w:val="pl-PL"/>
        </w:rPr>
        <w:t>:</w:t>
      </w:r>
    </w:p>
    <w:p w14:paraId="695E66A1" w14:textId="77777777" w:rsidR="00D01F93" w:rsidRPr="006F7125" w:rsidRDefault="00F867AA" w:rsidP="003517B1">
      <w:pPr>
        <w:jc w:val="both"/>
        <w:rPr>
          <w:rFonts w:ascii="Arial" w:hAnsi="Arial" w:cs="Arial"/>
          <w:color w:val="FF0000"/>
          <w:sz w:val="18"/>
          <w:szCs w:val="18"/>
          <w:u w:val="single"/>
          <w:lang w:val="pl-PL"/>
        </w:rPr>
      </w:pPr>
      <w:r w:rsidRPr="006F7125">
        <w:rPr>
          <w:rFonts w:ascii="Arial" w:hAnsi="Arial" w:cs="Arial"/>
          <w:sz w:val="18"/>
          <w:szCs w:val="18"/>
          <w:lang w:val="pl-PL"/>
        </w:rPr>
        <w:t>Kabiny sanitarne</w:t>
      </w:r>
      <w:r w:rsidR="00D01F93" w:rsidRPr="006F7125">
        <w:rPr>
          <w:rFonts w:ascii="Arial" w:hAnsi="Arial" w:cs="Arial"/>
          <w:sz w:val="18"/>
          <w:szCs w:val="18"/>
          <w:lang w:val="pl-PL"/>
        </w:rPr>
        <w:t xml:space="preserve"> </w:t>
      </w:r>
      <w:r w:rsidR="00644735" w:rsidRPr="006F7125">
        <w:rPr>
          <w:rFonts w:ascii="Arial" w:hAnsi="Arial" w:cs="Arial"/>
          <w:sz w:val="18"/>
          <w:szCs w:val="18"/>
          <w:lang w:val="pl-PL"/>
        </w:rPr>
        <w:t>systemu</w:t>
      </w:r>
      <w:r w:rsidR="00D01F93" w:rsidRPr="006F7125">
        <w:rPr>
          <w:rFonts w:ascii="Arial" w:hAnsi="Arial" w:cs="Arial"/>
          <w:sz w:val="18"/>
          <w:szCs w:val="18"/>
          <w:lang w:val="pl-PL"/>
        </w:rPr>
        <w:t xml:space="preserve"> </w:t>
      </w:r>
      <w:r w:rsidRPr="006F7125">
        <w:rPr>
          <w:rFonts w:ascii="Arial" w:hAnsi="Arial" w:cs="Arial"/>
          <w:sz w:val="18"/>
          <w:szCs w:val="18"/>
          <w:lang w:val="pl-PL"/>
        </w:rPr>
        <w:t>AQUARI</w:t>
      </w:r>
      <w:r w:rsidR="00D01F93" w:rsidRPr="006F7125">
        <w:rPr>
          <w:rFonts w:ascii="Arial" w:hAnsi="Arial" w:cs="Arial"/>
          <w:sz w:val="18"/>
          <w:szCs w:val="18"/>
          <w:lang w:val="pl-PL"/>
        </w:rPr>
        <w:t xml:space="preserve"> firmy ALSANIT ul. Wieleńska 2, 64-980 Trzcianka, lub inne o nie gorszych parametrach technicznych i wizualnych.</w:t>
      </w:r>
      <w:r w:rsidR="00721F82" w:rsidRPr="006F7125">
        <w:rPr>
          <w:rFonts w:ascii="Arial" w:hAnsi="Arial" w:cs="Arial"/>
          <w:sz w:val="18"/>
          <w:szCs w:val="18"/>
          <w:lang w:val="pl-PL"/>
        </w:rPr>
        <w:t xml:space="preserve"> System AQUARI posiada Europejską Ocenę Techniczną i jest oznaczony symbolem CE, systemy bez tego oznaczenia nie są dozwolone.</w:t>
      </w:r>
    </w:p>
    <w:p w14:paraId="65942A0B" w14:textId="77777777" w:rsidR="00D01F93" w:rsidRDefault="00D01F93" w:rsidP="003517B1">
      <w:pPr>
        <w:jc w:val="both"/>
        <w:rPr>
          <w:rFonts w:ascii="Arial" w:hAnsi="Arial" w:cs="Arial"/>
          <w:b/>
          <w:u w:val="single"/>
          <w:lang w:val="pl-PL"/>
        </w:rPr>
      </w:pPr>
    </w:p>
    <w:p w14:paraId="001DD5FF" w14:textId="77777777" w:rsidR="003517B1" w:rsidRPr="00561DF6" w:rsidRDefault="003517B1" w:rsidP="003517B1">
      <w:pPr>
        <w:jc w:val="both"/>
        <w:rPr>
          <w:rFonts w:ascii="Arial" w:hAnsi="Arial" w:cs="Arial"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KONSTRUKCJA</w:t>
      </w:r>
      <w:r w:rsidRPr="00561DF6">
        <w:rPr>
          <w:rFonts w:ascii="Arial" w:hAnsi="Arial" w:cs="Arial"/>
          <w:u w:val="single"/>
          <w:lang w:val="pl-PL"/>
        </w:rPr>
        <w:t>:</w:t>
      </w:r>
    </w:p>
    <w:p w14:paraId="13A73DA1" w14:textId="7EB3D513" w:rsidR="00DC7775" w:rsidRPr="006F7125" w:rsidRDefault="00DC7775" w:rsidP="00DC7775">
      <w:pPr>
        <w:jc w:val="both"/>
        <w:rPr>
          <w:rFonts w:ascii="Arial" w:hAnsi="Arial" w:cs="Arial"/>
          <w:sz w:val="18"/>
          <w:szCs w:val="18"/>
          <w:lang w:val="pl-PL"/>
        </w:rPr>
      </w:pPr>
      <w:r w:rsidRPr="006F7125">
        <w:rPr>
          <w:rFonts w:ascii="Arial" w:hAnsi="Arial" w:cs="Arial"/>
          <w:sz w:val="18"/>
          <w:szCs w:val="18"/>
          <w:lang w:val="pl-PL"/>
        </w:rPr>
        <w:t xml:space="preserve">Kabiny  o podwyższonej odporność na zniszczenia </w:t>
      </w:r>
      <w:r w:rsidR="00E26E8F" w:rsidRPr="006F7125">
        <w:rPr>
          <w:rFonts w:ascii="Arial" w:hAnsi="Arial" w:cs="Arial"/>
          <w:sz w:val="18"/>
          <w:szCs w:val="18"/>
          <w:lang w:val="pl-PL"/>
        </w:rPr>
        <w:t>przeznaczone</w:t>
      </w:r>
      <w:r w:rsidRPr="006F7125">
        <w:rPr>
          <w:rFonts w:ascii="Arial" w:hAnsi="Arial" w:cs="Arial"/>
          <w:sz w:val="18"/>
          <w:szCs w:val="18"/>
          <w:lang w:val="pl-PL"/>
        </w:rPr>
        <w:t xml:space="preserve"> do toalet o dużym natężeniu ruchu.</w:t>
      </w:r>
      <w:r w:rsidR="006F7125">
        <w:rPr>
          <w:rFonts w:ascii="Arial" w:hAnsi="Arial" w:cs="Arial"/>
          <w:sz w:val="18"/>
          <w:szCs w:val="18"/>
          <w:lang w:val="pl-PL"/>
        </w:rPr>
        <w:t xml:space="preserve"> </w:t>
      </w:r>
      <w:r w:rsidR="00317402" w:rsidRPr="006F7125">
        <w:rPr>
          <w:rFonts w:ascii="Arial" w:hAnsi="Arial" w:cs="Arial"/>
          <w:sz w:val="18"/>
          <w:szCs w:val="18"/>
          <w:lang w:val="pl-PL"/>
        </w:rPr>
        <w:t>Widoczną ościeżnice drzwi stanowią profile</w:t>
      </w:r>
      <w:r w:rsidR="002A6185" w:rsidRPr="006F7125">
        <w:rPr>
          <w:rFonts w:ascii="Arial" w:hAnsi="Arial" w:cs="Arial"/>
          <w:sz w:val="18"/>
          <w:szCs w:val="18"/>
          <w:lang w:val="pl-PL"/>
        </w:rPr>
        <w:t xml:space="preserve"> aluminiowe</w:t>
      </w:r>
      <w:r w:rsidR="00317402" w:rsidRPr="006F7125">
        <w:rPr>
          <w:rFonts w:ascii="Arial" w:hAnsi="Arial" w:cs="Arial"/>
          <w:sz w:val="18"/>
          <w:szCs w:val="18"/>
          <w:lang w:val="pl-PL"/>
        </w:rPr>
        <w:t xml:space="preserve"> o przekroju fi20 mm, wsporniki montowane są w jednej linii z ościeżnicą. </w:t>
      </w:r>
      <w:r w:rsidR="006F7125" w:rsidRPr="00AC2390">
        <w:rPr>
          <w:rFonts w:ascii="Arial" w:hAnsi="Arial" w:cs="Arial"/>
          <w:sz w:val="18"/>
          <w:szCs w:val="18"/>
          <w:lang w:val="pl-PL"/>
        </w:rPr>
        <w:t>Wszystkie profile aluminiowe anodowane C-0</w:t>
      </w:r>
      <w:r w:rsidR="006F7125">
        <w:rPr>
          <w:rFonts w:ascii="Arial" w:hAnsi="Arial" w:cs="Arial"/>
          <w:sz w:val="18"/>
          <w:szCs w:val="18"/>
          <w:lang w:val="pl-PL"/>
        </w:rPr>
        <w:t>.</w:t>
      </w:r>
    </w:p>
    <w:p w14:paraId="11F4007E" w14:textId="3ADE70B6" w:rsidR="00DC7775" w:rsidRPr="006F7125" w:rsidRDefault="00DC7775" w:rsidP="00DC7775">
      <w:pPr>
        <w:jc w:val="both"/>
        <w:rPr>
          <w:rFonts w:ascii="Arial" w:hAnsi="Arial" w:cs="Arial"/>
          <w:sz w:val="18"/>
          <w:szCs w:val="18"/>
          <w:lang w:val="pl-PL"/>
        </w:rPr>
      </w:pPr>
      <w:r w:rsidRPr="006F7125">
        <w:rPr>
          <w:rFonts w:ascii="Arial" w:hAnsi="Arial" w:cs="Arial"/>
          <w:sz w:val="18"/>
          <w:szCs w:val="18"/>
          <w:u w:val="single"/>
          <w:lang w:val="pl-PL"/>
        </w:rPr>
        <w:t xml:space="preserve">System posiada </w:t>
      </w:r>
      <w:r w:rsidR="00644735" w:rsidRPr="006F7125">
        <w:rPr>
          <w:rFonts w:ascii="Arial" w:hAnsi="Arial" w:cs="Arial"/>
          <w:sz w:val="18"/>
          <w:szCs w:val="18"/>
          <w:u w:val="single"/>
          <w:lang w:val="pl-PL"/>
        </w:rPr>
        <w:t xml:space="preserve">niewidoczne z zewnątrz </w:t>
      </w:r>
      <w:r w:rsidRPr="006F7125">
        <w:rPr>
          <w:rFonts w:ascii="Arial" w:hAnsi="Arial" w:cs="Arial"/>
          <w:sz w:val="18"/>
          <w:szCs w:val="18"/>
          <w:u w:val="single"/>
          <w:lang w:val="pl-PL"/>
        </w:rPr>
        <w:t>zawiasy z funkcją „bezpiecznych palców”</w:t>
      </w:r>
      <w:r w:rsidRPr="006F7125">
        <w:rPr>
          <w:rFonts w:ascii="Arial" w:hAnsi="Arial" w:cs="Arial"/>
          <w:sz w:val="18"/>
          <w:szCs w:val="18"/>
          <w:lang w:val="pl-PL"/>
        </w:rPr>
        <w:t xml:space="preserve"> - uniemożliwiające ich przytrzaśnięcie między drzwiami a ościeżnicą</w:t>
      </w:r>
      <w:r w:rsidR="00821BEA" w:rsidRPr="006F7125">
        <w:rPr>
          <w:rFonts w:ascii="Arial" w:hAnsi="Arial" w:cs="Arial"/>
          <w:sz w:val="18"/>
          <w:szCs w:val="18"/>
          <w:lang w:val="pl-PL"/>
        </w:rPr>
        <w:t xml:space="preserve"> Zawiasy z </w:t>
      </w:r>
      <w:proofErr w:type="spellStart"/>
      <w:r w:rsidR="00821BEA" w:rsidRPr="006F7125">
        <w:rPr>
          <w:rFonts w:ascii="Arial" w:hAnsi="Arial" w:cs="Arial"/>
          <w:sz w:val="18"/>
          <w:szCs w:val="18"/>
          <w:lang w:val="pl-PL"/>
        </w:rPr>
        <w:t>samodomykaczem</w:t>
      </w:r>
      <w:proofErr w:type="spellEnd"/>
      <w:r w:rsidR="00821BEA" w:rsidRPr="006F7125">
        <w:rPr>
          <w:rFonts w:ascii="Arial" w:hAnsi="Arial" w:cs="Arial"/>
          <w:sz w:val="18"/>
          <w:szCs w:val="18"/>
          <w:lang w:val="pl-PL"/>
        </w:rPr>
        <w:t xml:space="preserve"> grawitacyjnym zapewniają powrót otwartych drzwi do płaszczyzny frontu kabin</w:t>
      </w:r>
    </w:p>
    <w:p w14:paraId="58C389B1" w14:textId="77777777" w:rsidR="003517B1" w:rsidRPr="006F7125" w:rsidRDefault="003517B1" w:rsidP="00DC7775">
      <w:pPr>
        <w:jc w:val="both"/>
        <w:rPr>
          <w:rFonts w:ascii="Arial" w:hAnsi="Arial" w:cs="Arial"/>
          <w:sz w:val="18"/>
          <w:szCs w:val="18"/>
          <w:lang w:val="pl-PL"/>
        </w:rPr>
      </w:pPr>
      <w:r w:rsidRPr="006F7125">
        <w:rPr>
          <w:rFonts w:ascii="Arial" w:hAnsi="Arial" w:cs="Arial"/>
          <w:sz w:val="18"/>
          <w:szCs w:val="18"/>
          <w:u w:val="single"/>
          <w:lang w:val="pl-PL"/>
        </w:rPr>
        <w:t>Wszystkie elementy łączone są ze sobą wyłącznie za pomocą wkrętów z łbem TORX,</w:t>
      </w:r>
      <w:r w:rsidRPr="006F7125">
        <w:rPr>
          <w:rFonts w:ascii="Arial" w:hAnsi="Arial" w:cs="Arial"/>
          <w:sz w:val="18"/>
          <w:szCs w:val="18"/>
          <w:lang w:val="pl-PL"/>
        </w:rPr>
        <w:t xml:space="preserve"> dzięki czemu złącza są odporne na niepożądane luzowanie.</w:t>
      </w:r>
    </w:p>
    <w:p w14:paraId="608625DE" w14:textId="77777777" w:rsidR="003517B1" w:rsidRPr="00561DF6" w:rsidRDefault="003517B1" w:rsidP="003517B1">
      <w:pPr>
        <w:jc w:val="both"/>
        <w:rPr>
          <w:rFonts w:ascii="Arial" w:hAnsi="Arial" w:cs="Arial"/>
          <w:lang w:val="pl-PL"/>
        </w:rPr>
      </w:pPr>
    </w:p>
    <w:p w14:paraId="1567AE83" w14:textId="77777777" w:rsidR="003517B1" w:rsidRPr="00E80B32" w:rsidRDefault="000E07EB" w:rsidP="003517B1">
      <w:p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u w:val="single"/>
          <w:lang w:val="pl-PL"/>
        </w:rPr>
        <w:t>DRZWI</w:t>
      </w:r>
      <w:r w:rsidR="005C5410">
        <w:rPr>
          <w:rFonts w:ascii="Arial" w:hAnsi="Arial" w:cs="Arial"/>
          <w:b/>
          <w:u w:val="single"/>
          <w:lang w:val="pl-PL"/>
        </w:rPr>
        <w:t xml:space="preserve"> I ŚCIANY FRONTOWE</w:t>
      </w:r>
      <w:r>
        <w:rPr>
          <w:rFonts w:ascii="Arial" w:hAnsi="Arial" w:cs="Arial"/>
          <w:b/>
          <w:u w:val="single"/>
          <w:lang w:val="pl-PL"/>
        </w:rPr>
        <w:t>:</w:t>
      </w:r>
    </w:p>
    <w:p w14:paraId="73E3967B" w14:textId="77777777" w:rsidR="006F7125" w:rsidRDefault="00F21B3C" w:rsidP="00ED550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6F7125">
        <w:rPr>
          <w:rFonts w:ascii="Arial" w:hAnsi="Arial" w:cs="Arial"/>
          <w:sz w:val="18"/>
          <w:szCs w:val="18"/>
          <w:lang w:val="pl-PL"/>
        </w:rPr>
        <w:t xml:space="preserve">Drzwi i ściany przednie zbudowane są ze specjalnie ukształtowanych profili aluminiowych oraz płyt: </w:t>
      </w:r>
    </w:p>
    <w:p w14:paraId="6DA76CCD" w14:textId="77777777" w:rsidR="006F7125" w:rsidRDefault="006F7125" w:rsidP="00ED5501">
      <w:pPr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- </w:t>
      </w:r>
      <w:r w:rsidR="00F21B3C" w:rsidRPr="006F7125">
        <w:rPr>
          <w:rFonts w:ascii="Arial" w:hAnsi="Arial" w:cs="Arial"/>
          <w:sz w:val="18"/>
          <w:szCs w:val="18"/>
          <w:lang w:val="pl-PL"/>
        </w:rPr>
        <w:t xml:space="preserve">HPL (High </w:t>
      </w:r>
      <w:proofErr w:type="spellStart"/>
      <w:r w:rsidR="00F21B3C" w:rsidRPr="006F7125">
        <w:rPr>
          <w:rFonts w:ascii="Arial" w:hAnsi="Arial" w:cs="Arial"/>
          <w:sz w:val="18"/>
          <w:szCs w:val="18"/>
          <w:lang w:val="pl-PL"/>
        </w:rPr>
        <w:t>Pressure</w:t>
      </w:r>
      <w:proofErr w:type="spellEnd"/>
      <w:r w:rsidR="00F21B3C" w:rsidRPr="006F7125">
        <w:rPr>
          <w:rFonts w:ascii="Arial" w:hAnsi="Arial" w:cs="Arial"/>
          <w:sz w:val="18"/>
          <w:szCs w:val="18"/>
          <w:lang w:val="pl-PL"/>
        </w:rPr>
        <w:t xml:space="preserve"> </w:t>
      </w:r>
      <w:proofErr w:type="spellStart"/>
      <w:r w:rsidR="00F21B3C" w:rsidRPr="006F7125">
        <w:rPr>
          <w:rFonts w:ascii="Arial" w:hAnsi="Arial" w:cs="Arial"/>
          <w:sz w:val="18"/>
          <w:szCs w:val="18"/>
          <w:lang w:val="pl-PL"/>
        </w:rPr>
        <w:t>Laminate</w:t>
      </w:r>
      <w:proofErr w:type="spellEnd"/>
      <w:r w:rsidR="00F21B3C" w:rsidRPr="006F7125">
        <w:rPr>
          <w:rFonts w:ascii="Arial" w:hAnsi="Arial" w:cs="Arial"/>
          <w:sz w:val="18"/>
          <w:szCs w:val="18"/>
          <w:lang w:val="pl-PL"/>
        </w:rPr>
        <w:t xml:space="preserve">) 10/12 mm </w:t>
      </w:r>
    </w:p>
    <w:p w14:paraId="0AE96AD6" w14:textId="77777777" w:rsidR="006F7125" w:rsidRDefault="006F7125" w:rsidP="00ED5501">
      <w:pPr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- </w:t>
      </w:r>
      <w:r w:rsidR="00F21B3C" w:rsidRPr="006F7125">
        <w:rPr>
          <w:rFonts w:ascii="Arial" w:hAnsi="Arial" w:cs="Arial"/>
          <w:sz w:val="18"/>
          <w:szCs w:val="18"/>
          <w:lang w:val="pl-PL"/>
        </w:rPr>
        <w:t xml:space="preserve">LPW (Laminowana Płyta Wiórowa) 18mm. </w:t>
      </w:r>
    </w:p>
    <w:p w14:paraId="19EC2337" w14:textId="77777777" w:rsidR="006F7125" w:rsidRDefault="006F7125" w:rsidP="00ED5501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459E8A8B" w14:textId="0A02BA2B" w:rsidR="00ED5501" w:rsidRPr="006F7125" w:rsidRDefault="00C35441" w:rsidP="00ED5501">
      <w:pPr>
        <w:jc w:val="both"/>
        <w:rPr>
          <w:rFonts w:ascii="Arial" w:hAnsi="Arial" w:cs="Arial"/>
          <w:sz w:val="18"/>
          <w:szCs w:val="18"/>
          <w:u w:val="single"/>
          <w:lang w:val="pl-PL"/>
        </w:rPr>
      </w:pPr>
      <w:r w:rsidRPr="006F7125">
        <w:rPr>
          <w:rFonts w:ascii="Arial" w:hAnsi="Arial" w:cs="Arial"/>
          <w:sz w:val="18"/>
          <w:szCs w:val="18"/>
          <w:lang w:val="pl-PL"/>
        </w:rPr>
        <w:t>Płyty LPW oklejane są bez użycia kleju, technologią HOT AIR i przy pomocy specjalnej topliwej okleiny, która zapewnia najwyższe parametry trwałości, oraz zabezpieczenia przed wilgocią.</w:t>
      </w:r>
      <w:r w:rsidR="006F7125" w:rsidRPr="006F7125">
        <w:rPr>
          <w:rFonts w:ascii="Arial" w:hAnsi="Arial" w:cs="Arial"/>
          <w:sz w:val="18"/>
          <w:szCs w:val="18"/>
          <w:lang w:val="pl-PL"/>
        </w:rPr>
        <w:t xml:space="preserve"> </w:t>
      </w:r>
      <w:r w:rsidR="00F21B3C" w:rsidRPr="006F7125">
        <w:rPr>
          <w:rFonts w:ascii="Arial" w:hAnsi="Arial" w:cs="Arial"/>
          <w:sz w:val="18"/>
          <w:szCs w:val="18"/>
          <w:lang w:val="pl-PL"/>
        </w:rPr>
        <w:t xml:space="preserve">Krawędzie płyt są odpowiednie wykończone zabezpieczając przed zranieniem, ostre krawędzie nie są dopuszczalne. </w:t>
      </w:r>
    </w:p>
    <w:p w14:paraId="12A69739" w14:textId="77777777" w:rsidR="006F7125" w:rsidRDefault="006F7125" w:rsidP="00ED5501">
      <w:pPr>
        <w:jc w:val="both"/>
        <w:rPr>
          <w:rFonts w:ascii="Arial" w:hAnsi="Arial" w:cs="Arial"/>
          <w:sz w:val="18"/>
          <w:szCs w:val="18"/>
          <w:u w:val="single"/>
          <w:lang w:val="pl-PL"/>
        </w:rPr>
      </w:pPr>
    </w:p>
    <w:p w14:paraId="1EBD64FD" w14:textId="0D7CE475" w:rsidR="00ED5501" w:rsidRPr="006F7125" w:rsidRDefault="006F7125" w:rsidP="00ED5501">
      <w:pPr>
        <w:jc w:val="both"/>
        <w:rPr>
          <w:rFonts w:ascii="Arial" w:hAnsi="Arial" w:cs="Arial"/>
          <w:sz w:val="18"/>
          <w:szCs w:val="18"/>
          <w:u w:val="single"/>
          <w:lang w:val="pl-PL"/>
        </w:rPr>
      </w:pPr>
      <w:r w:rsidRPr="00AC2390">
        <w:rPr>
          <w:rFonts w:ascii="Arial" w:hAnsi="Arial" w:cs="Arial"/>
          <w:sz w:val="18"/>
          <w:szCs w:val="18"/>
          <w:lang w:val="pl-PL"/>
        </w:rPr>
        <w:t xml:space="preserve">Zamknięte drzwi opierają się o element </w:t>
      </w:r>
      <w:proofErr w:type="spellStart"/>
      <w:r w:rsidRPr="00AC2390">
        <w:rPr>
          <w:rFonts w:ascii="Arial" w:hAnsi="Arial" w:cs="Arial"/>
          <w:sz w:val="18"/>
          <w:szCs w:val="18"/>
          <w:lang w:val="pl-PL"/>
        </w:rPr>
        <w:t>domykowy</w:t>
      </w:r>
      <w:proofErr w:type="spellEnd"/>
      <w:r w:rsidRPr="00AC2390">
        <w:rPr>
          <w:rFonts w:ascii="Arial" w:hAnsi="Arial" w:cs="Arial"/>
          <w:sz w:val="18"/>
          <w:szCs w:val="18"/>
          <w:lang w:val="pl-PL"/>
        </w:rPr>
        <w:t xml:space="preserve"> z wygłuszającą gumową uszczelką,  nie dopuszcza się stosowania drzwi bez elementów wygłuszających</w:t>
      </w:r>
      <w:r w:rsidRPr="006F7125">
        <w:rPr>
          <w:rFonts w:ascii="Arial" w:hAnsi="Arial" w:cs="Arial"/>
          <w:sz w:val="18"/>
          <w:szCs w:val="18"/>
          <w:lang w:val="pl-PL"/>
        </w:rPr>
        <w:t xml:space="preserve">. </w:t>
      </w:r>
      <w:r w:rsidR="001C522E" w:rsidRPr="006F7125">
        <w:rPr>
          <w:rFonts w:ascii="Arial" w:hAnsi="Arial" w:cs="Arial"/>
          <w:sz w:val="18"/>
          <w:szCs w:val="18"/>
          <w:u w:val="single"/>
          <w:lang w:val="pl-PL"/>
        </w:rPr>
        <w:t>Drzwi zlicowane są z innymi elementami frontu kabin i dają równą płaszczyznę po zamknięciu</w:t>
      </w:r>
      <w:r>
        <w:rPr>
          <w:rFonts w:ascii="Arial" w:hAnsi="Arial" w:cs="Arial"/>
          <w:sz w:val="18"/>
          <w:szCs w:val="18"/>
          <w:lang w:val="pl-PL"/>
        </w:rPr>
        <w:t xml:space="preserve">. </w:t>
      </w:r>
      <w:r w:rsidR="00ED5501" w:rsidRPr="006F7125">
        <w:rPr>
          <w:rFonts w:ascii="Arial" w:hAnsi="Arial" w:cs="Arial"/>
          <w:sz w:val="18"/>
          <w:szCs w:val="18"/>
          <w:lang w:val="pl-PL"/>
        </w:rPr>
        <w:t xml:space="preserve">Ściany frontowe są mocowane do ścian pomieszczenia wyłącznie przez aluminiowe profile w kształcie „C” co zapewnia odpowiednią sztywność i niweluje szczeliny, </w:t>
      </w:r>
      <w:r w:rsidR="00ED5501" w:rsidRPr="006F7125">
        <w:rPr>
          <w:rFonts w:ascii="Arial" w:hAnsi="Arial" w:cs="Arial"/>
          <w:sz w:val="18"/>
          <w:szCs w:val="18"/>
          <w:u w:val="single"/>
          <w:lang w:val="pl-PL"/>
        </w:rPr>
        <w:t>mocowania przez profile z tworzywa lub kątowniki nie jest dopuszczane.</w:t>
      </w:r>
    </w:p>
    <w:p w14:paraId="62D809A9" w14:textId="5A279849" w:rsidR="00F21B3C" w:rsidRPr="006F7125" w:rsidRDefault="00F21B3C" w:rsidP="00ED5501">
      <w:pPr>
        <w:jc w:val="both"/>
        <w:rPr>
          <w:rFonts w:ascii="Arial Narrow" w:hAnsi="Arial Narrow"/>
          <w:u w:val="single"/>
        </w:rPr>
      </w:pPr>
      <w:r w:rsidRPr="006F7125">
        <w:rPr>
          <w:rFonts w:ascii="Arial" w:hAnsi="Arial" w:cs="Arial"/>
          <w:sz w:val="18"/>
          <w:szCs w:val="18"/>
          <w:u w:val="single"/>
          <w:lang w:val="pl-PL"/>
        </w:rPr>
        <w:t>Kabiny spięte są górnym profilem stężającym</w:t>
      </w:r>
      <w:r w:rsidR="006F7125">
        <w:rPr>
          <w:rFonts w:ascii="Arial" w:hAnsi="Arial" w:cs="Arial"/>
          <w:sz w:val="18"/>
          <w:szCs w:val="18"/>
          <w:u w:val="single"/>
          <w:lang w:val="pl-PL"/>
        </w:rPr>
        <w:t>.</w:t>
      </w:r>
    </w:p>
    <w:p w14:paraId="14F78ABD" w14:textId="77777777" w:rsidR="00F21B3C" w:rsidRDefault="00F21B3C" w:rsidP="00F21B3C">
      <w:pPr>
        <w:rPr>
          <w:rFonts w:ascii="Arial" w:hAnsi="Arial" w:cs="Arial"/>
          <w:lang w:val="pl-PL"/>
        </w:rPr>
      </w:pPr>
    </w:p>
    <w:p w14:paraId="33624880" w14:textId="77777777" w:rsidR="006F7125" w:rsidRDefault="006F7125" w:rsidP="003517B1">
      <w:pPr>
        <w:jc w:val="both"/>
        <w:rPr>
          <w:rFonts w:ascii="Arial" w:hAnsi="Arial" w:cs="Arial"/>
          <w:b/>
          <w:u w:val="single"/>
          <w:lang w:val="pl-PL"/>
        </w:rPr>
      </w:pPr>
    </w:p>
    <w:p w14:paraId="6742D281" w14:textId="77777777" w:rsidR="006F7125" w:rsidRDefault="006F7125" w:rsidP="003517B1">
      <w:pPr>
        <w:jc w:val="both"/>
        <w:rPr>
          <w:rFonts w:ascii="Arial" w:hAnsi="Arial" w:cs="Arial"/>
          <w:b/>
          <w:u w:val="single"/>
          <w:lang w:val="pl-PL"/>
        </w:rPr>
      </w:pPr>
    </w:p>
    <w:p w14:paraId="58016B74" w14:textId="77777777" w:rsidR="006F7125" w:rsidRDefault="006F7125" w:rsidP="003517B1">
      <w:pPr>
        <w:jc w:val="both"/>
        <w:rPr>
          <w:rFonts w:ascii="Arial" w:hAnsi="Arial" w:cs="Arial"/>
          <w:b/>
          <w:u w:val="single"/>
          <w:lang w:val="pl-PL"/>
        </w:rPr>
      </w:pPr>
    </w:p>
    <w:p w14:paraId="6F044463" w14:textId="77777777" w:rsidR="00DF4A5C" w:rsidRDefault="00DF4A5C" w:rsidP="003517B1">
      <w:pPr>
        <w:jc w:val="both"/>
        <w:rPr>
          <w:rFonts w:ascii="Arial" w:hAnsi="Arial" w:cs="Arial"/>
          <w:b/>
          <w:u w:val="single"/>
          <w:lang w:val="pl-PL"/>
        </w:rPr>
      </w:pPr>
    </w:p>
    <w:p w14:paraId="1E3D1684" w14:textId="77777777" w:rsidR="00DF4A5C" w:rsidRDefault="00DF4A5C" w:rsidP="003517B1">
      <w:pPr>
        <w:jc w:val="both"/>
        <w:rPr>
          <w:rFonts w:ascii="Arial" w:hAnsi="Arial" w:cs="Arial"/>
          <w:b/>
          <w:u w:val="single"/>
          <w:lang w:val="pl-PL"/>
        </w:rPr>
      </w:pPr>
    </w:p>
    <w:p w14:paraId="6AE0EE4E" w14:textId="77777777" w:rsidR="006F7125" w:rsidRDefault="006F7125" w:rsidP="003517B1">
      <w:pPr>
        <w:jc w:val="both"/>
        <w:rPr>
          <w:rFonts w:ascii="Arial" w:hAnsi="Arial" w:cs="Arial"/>
          <w:b/>
          <w:u w:val="single"/>
          <w:lang w:val="pl-PL"/>
        </w:rPr>
      </w:pPr>
    </w:p>
    <w:p w14:paraId="24B6457E" w14:textId="77777777" w:rsidR="006F7125" w:rsidRDefault="006F7125" w:rsidP="003517B1">
      <w:pPr>
        <w:jc w:val="both"/>
        <w:rPr>
          <w:rFonts w:ascii="Arial" w:hAnsi="Arial" w:cs="Arial"/>
          <w:b/>
          <w:u w:val="single"/>
          <w:lang w:val="pl-PL"/>
        </w:rPr>
      </w:pPr>
    </w:p>
    <w:p w14:paraId="3E28CC3B" w14:textId="087609CA" w:rsidR="003517B1" w:rsidRPr="00E80B32" w:rsidRDefault="000E07EB" w:rsidP="003517B1">
      <w:p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u w:val="single"/>
          <w:lang w:val="pl-PL"/>
        </w:rPr>
        <w:t>ŚCIANY DZIAŁOWE I BOCZNE</w:t>
      </w:r>
      <w:r w:rsidR="003517B1" w:rsidRPr="00E80B32">
        <w:rPr>
          <w:rFonts w:ascii="Arial" w:hAnsi="Arial" w:cs="Arial"/>
          <w:b/>
          <w:u w:val="single"/>
          <w:lang w:val="pl-PL"/>
        </w:rPr>
        <w:t>:</w:t>
      </w:r>
    </w:p>
    <w:p w14:paraId="3E2FC914" w14:textId="77777777" w:rsidR="003517B1" w:rsidRPr="006F7125" w:rsidRDefault="004E39C6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6F7125">
        <w:rPr>
          <w:rFonts w:ascii="Arial" w:hAnsi="Arial" w:cs="Arial"/>
          <w:sz w:val="18"/>
          <w:szCs w:val="18"/>
          <w:lang w:val="pl-PL"/>
        </w:rPr>
        <w:t>Ściany działowe i boczne wykonane są z laminatów HPL lub płyt LPW w kolorze frontu.</w:t>
      </w:r>
      <w:r w:rsidR="00867ED2" w:rsidRPr="006F7125">
        <w:rPr>
          <w:rFonts w:ascii="Arial" w:hAnsi="Arial" w:cs="Arial"/>
          <w:sz w:val="18"/>
          <w:szCs w:val="18"/>
          <w:lang w:val="pl-PL"/>
        </w:rPr>
        <w:t xml:space="preserve"> Dopuszcza się łączenie lub mieszanie materiałów</w:t>
      </w:r>
      <w:r w:rsidR="00412A7E" w:rsidRPr="006F7125">
        <w:rPr>
          <w:rFonts w:ascii="Arial" w:hAnsi="Arial" w:cs="Arial"/>
          <w:sz w:val="18"/>
          <w:szCs w:val="18"/>
          <w:lang w:val="pl-PL"/>
        </w:rPr>
        <w:t xml:space="preserve"> pod warunkiem odpowiedniego dopasowania kolorów</w:t>
      </w:r>
      <w:r w:rsidR="00867ED2" w:rsidRPr="006F7125">
        <w:rPr>
          <w:rFonts w:ascii="Arial" w:hAnsi="Arial" w:cs="Arial"/>
          <w:sz w:val="18"/>
          <w:szCs w:val="18"/>
          <w:lang w:val="pl-PL"/>
        </w:rPr>
        <w:t>.</w:t>
      </w:r>
    </w:p>
    <w:p w14:paraId="50266231" w14:textId="77777777" w:rsidR="00E26E8F" w:rsidRDefault="00E26E8F" w:rsidP="003517B1">
      <w:pPr>
        <w:jc w:val="both"/>
        <w:rPr>
          <w:rFonts w:ascii="Arial" w:hAnsi="Arial" w:cs="Arial"/>
          <w:b/>
          <w:u w:val="single"/>
          <w:lang w:val="pl-PL"/>
        </w:rPr>
      </w:pPr>
    </w:p>
    <w:p w14:paraId="59BC3CF5" w14:textId="336EAFC3" w:rsidR="003517B1" w:rsidRPr="00E80B32" w:rsidRDefault="000E07EB" w:rsidP="003517B1">
      <w:pPr>
        <w:jc w:val="both"/>
        <w:rPr>
          <w:rFonts w:ascii="Arial" w:hAnsi="Arial" w:cs="Arial"/>
          <w:b/>
          <w:u w:val="single"/>
          <w:lang w:val="pl-PL"/>
        </w:rPr>
      </w:pPr>
      <w:r>
        <w:rPr>
          <w:rFonts w:ascii="Arial" w:hAnsi="Arial" w:cs="Arial"/>
          <w:b/>
          <w:u w:val="single"/>
          <w:lang w:val="pl-PL"/>
        </w:rPr>
        <w:t>OKUCIA</w:t>
      </w:r>
      <w:r w:rsidR="003517B1" w:rsidRPr="00E80B32">
        <w:rPr>
          <w:rFonts w:ascii="Arial" w:hAnsi="Arial" w:cs="Arial"/>
          <w:b/>
          <w:u w:val="single"/>
          <w:lang w:val="pl-PL"/>
        </w:rPr>
        <w:t>:</w:t>
      </w:r>
    </w:p>
    <w:p w14:paraId="257B629D" w14:textId="67AF2134" w:rsidR="003517B1" w:rsidRPr="006F7125" w:rsidRDefault="00F87021" w:rsidP="00317402">
      <w:pPr>
        <w:jc w:val="both"/>
        <w:rPr>
          <w:rFonts w:ascii="Arial" w:hAnsi="Arial" w:cs="Arial"/>
          <w:sz w:val="18"/>
          <w:szCs w:val="18"/>
          <w:lang w:val="pl-PL"/>
        </w:rPr>
      </w:pPr>
      <w:r w:rsidRPr="006F7125">
        <w:rPr>
          <w:rFonts w:ascii="Arial" w:hAnsi="Arial" w:cs="Arial"/>
          <w:sz w:val="18"/>
          <w:szCs w:val="18"/>
          <w:lang w:val="pl-PL"/>
        </w:rPr>
        <w:t xml:space="preserve">Zawias posiada </w:t>
      </w:r>
      <w:proofErr w:type="spellStart"/>
      <w:r w:rsidRPr="006F7125">
        <w:rPr>
          <w:rFonts w:ascii="Arial" w:hAnsi="Arial" w:cs="Arial"/>
          <w:sz w:val="18"/>
          <w:szCs w:val="18"/>
          <w:lang w:val="pl-PL"/>
        </w:rPr>
        <w:t>samodomykacz</w:t>
      </w:r>
      <w:proofErr w:type="spellEnd"/>
      <w:r w:rsidRPr="006F7125">
        <w:rPr>
          <w:rFonts w:ascii="Arial" w:hAnsi="Arial" w:cs="Arial"/>
          <w:sz w:val="18"/>
          <w:szCs w:val="18"/>
          <w:lang w:val="pl-PL"/>
        </w:rPr>
        <w:t xml:space="preserve"> grawitacyjny (nie sprężynowy)</w:t>
      </w:r>
      <w:r w:rsidR="0060576D" w:rsidRPr="006F7125">
        <w:rPr>
          <w:rFonts w:ascii="Arial" w:hAnsi="Arial" w:cs="Arial"/>
          <w:sz w:val="18"/>
          <w:szCs w:val="18"/>
          <w:lang w:val="pl-PL"/>
        </w:rPr>
        <w:t xml:space="preserve"> </w:t>
      </w:r>
      <w:r w:rsidR="00644735" w:rsidRPr="006F7125">
        <w:rPr>
          <w:rFonts w:ascii="Arial" w:hAnsi="Arial" w:cs="Arial"/>
          <w:sz w:val="18"/>
          <w:szCs w:val="18"/>
          <w:lang w:val="pl-PL"/>
        </w:rPr>
        <w:t>i</w:t>
      </w:r>
      <w:r w:rsidRPr="006F7125">
        <w:rPr>
          <w:rFonts w:ascii="Arial" w:hAnsi="Arial" w:cs="Arial"/>
          <w:sz w:val="18"/>
          <w:szCs w:val="18"/>
          <w:lang w:val="pl-PL"/>
        </w:rPr>
        <w:t xml:space="preserve"> ukryty jest w aluminiowym profilu ościeżnicowym</w:t>
      </w:r>
      <w:r w:rsidR="006F7125">
        <w:rPr>
          <w:rFonts w:ascii="Arial" w:hAnsi="Arial" w:cs="Arial"/>
          <w:sz w:val="18"/>
          <w:szCs w:val="18"/>
          <w:lang w:val="pl-PL"/>
        </w:rPr>
        <w:t xml:space="preserve"> – rozwiązanie „Bezpieczne palce” zgłoszone w Urzędzie Patentowym (</w:t>
      </w:r>
      <w:r w:rsidR="006F7125">
        <w:rPr>
          <w:rFonts w:ascii="Arial" w:hAnsi="Arial" w:cs="Arial"/>
          <w:b/>
          <w:bCs/>
          <w:sz w:val="18"/>
          <w:szCs w:val="18"/>
          <w:lang w:val="pl-PL"/>
        </w:rPr>
        <w:t>Patent P. 425699</w:t>
      </w:r>
      <w:r w:rsidR="006F7125" w:rsidRPr="00B85583">
        <w:rPr>
          <w:rStyle w:val="act"/>
          <w:rFonts w:ascii="Arial" w:hAnsi="Arial" w:cs="Arial"/>
          <w:b/>
          <w:bCs/>
          <w:sz w:val="18"/>
          <w:szCs w:val="18"/>
        </w:rPr>
        <w:t>)</w:t>
      </w:r>
      <w:r w:rsidRPr="006F7125">
        <w:rPr>
          <w:rFonts w:ascii="Arial" w:hAnsi="Arial" w:cs="Arial"/>
          <w:sz w:val="18"/>
          <w:szCs w:val="18"/>
          <w:lang w:val="pl-PL"/>
        </w:rPr>
        <w:t>.</w:t>
      </w:r>
      <w:r w:rsidR="001C522E" w:rsidRPr="006F7125">
        <w:rPr>
          <w:rFonts w:ascii="Arial" w:hAnsi="Arial" w:cs="Arial"/>
          <w:sz w:val="18"/>
          <w:szCs w:val="18"/>
          <w:lang w:val="pl-PL"/>
        </w:rPr>
        <w:t xml:space="preserve"> Zawias montowany jest do wąskiej krawędzi płyty.</w:t>
      </w:r>
    </w:p>
    <w:p w14:paraId="5E643DAE" w14:textId="77777777" w:rsidR="002A6185" w:rsidRPr="006F7125" w:rsidRDefault="002A6185" w:rsidP="00317402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0982F230" w14:textId="469F2D34" w:rsidR="00317402" w:rsidRPr="006F7125" w:rsidRDefault="00317402" w:rsidP="00317402">
      <w:pPr>
        <w:jc w:val="both"/>
        <w:rPr>
          <w:rFonts w:ascii="Arial" w:hAnsi="Arial" w:cs="Arial"/>
          <w:sz w:val="18"/>
          <w:szCs w:val="18"/>
          <w:lang w:val="pl-PL"/>
        </w:rPr>
      </w:pPr>
      <w:r w:rsidRPr="006F7125">
        <w:rPr>
          <w:rFonts w:ascii="Arial" w:hAnsi="Arial" w:cs="Arial"/>
          <w:sz w:val="18"/>
          <w:szCs w:val="18"/>
          <w:lang w:val="pl-PL"/>
        </w:rPr>
        <w:t>A</w:t>
      </w:r>
      <w:r w:rsidR="00F87021" w:rsidRPr="006F7125">
        <w:rPr>
          <w:rFonts w:ascii="Arial" w:hAnsi="Arial" w:cs="Arial"/>
          <w:sz w:val="18"/>
          <w:szCs w:val="18"/>
          <w:lang w:val="pl-PL"/>
        </w:rPr>
        <w:t>luminiowe wsporniki stanowią przedłużenie profili ościeżnicowych i zawiasowych</w:t>
      </w:r>
      <w:r w:rsidR="0060576D" w:rsidRPr="006F7125">
        <w:rPr>
          <w:rFonts w:ascii="Arial" w:hAnsi="Arial" w:cs="Arial"/>
          <w:sz w:val="18"/>
          <w:szCs w:val="18"/>
          <w:lang w:val="pl-PL"/>
        </w:rPr>
        <w:t xml:space="preserve"> - </w:t>
      </w:r>
      <w:r w:rsidR="00F87021" w:rsidRPr="006F7125">
        <w:rPr>
          <w:rFonts w:ascii="Arial" w:hAnsi="Arial" w:cs="Arial"/>
          <w:sz w:val="18"/>
          <w:szCs w:val="18"/>
          <w:lang w:val="pl-PL"/>
        </w:rPr>
        <w:t>wspornik</w:t>
      </w:r>
      <w:r w:rsidR="0060576D" w:rsidRPr="006F7125">
        <w:rPr>
          <w:rFonts w:ascii="Arial" w:hAnsi="Arial" w:cs="Arial"/>
          <w:sz w:val="18"/>
          <w:szCs w:val="18"/>
          <w:lang w:val="pl-PL"/>
        </w:rPr>
        <w:t>i</w:t>
      </w:r>
      <w:r w:rsidR="00F87021" w:rsidRPr="006F7125">
        <w:rPr>
          <w:rFonts w:ascii="Arial" w:hAnsi="Arial" w:cs="Arial"/>
          <w:sz w:val="18"/>
          <w:szCs w:val="18"/>
          <w:lang w:val="pl-PL"/>
        </w:rPr>
        <w:t xml:space="preserve"> i profil</w:t>
      </w:r>
      <w:r w:rsidR="0060576D" w:rsidRPr="006F7125">
        <w:rPr>
          <w:rFonts w:ascii="Arial" w:hAnsi="Arial" w:cs="Arial"/>
          <w:sz w:val="18"/>
          <w:szCs w:val="18"/>
          <w:lang w:val="pl-PL"/>
        </w:rPr>
        <w:t>e</w:t>
      </w:r>
      <w:r w:rsidR="00F87021" w:rsidRPr="006F7125">
        <w:rPr>
          <w:rFonts w:ascii="Arial" w:hAnsi="Arial" w:cs="Arial"/>
          <w:sz w:val="18"/>
          <w:szCs w:val="18"/>
          <w:lang w:val="pl-PL"/>
        </w:rPr>
        <w:t xml:space="preserve"> stanowią jedną linię</w:t>
      </w:r>
      <w:r w:rsidRPr="006F7125">
        <w:rPr>
          <w:rFonts w:ascii="Arial" w:hAnsi="Arial" w:cs="Arial"/>
          <w:sz w:val="18"/>
          <w:szCs w:val="18"/>
          <w:lang w:val="pl-PL"/>
        </w:rPr>
        <w:t>.</w:t>
      </w:r>
      <w:r w:rsidR="009C6D5E" w:rsidRPr="006F7125">
        <w:rPr>
          <w:rFonts w:ascii="Arial" w:hAnsi="Arial" w:cs="Arial"/>
          <w:sz w:val="18"/>
          <w:szCs w:val="18"/>
          <w:lang w:val="pl-PL"/>
        </w:rPr>
        <w:t xml:space="preserve"> </w:t>
      </w:r>
      <w:r w:rsidRPr="006F7125">
        <w:rPr>
          <w:rFonts w:ascii="Arial" w:hAnsi="Arial" w:cs="Arial"/>
          <w:sz w:val="18"/>
          <w:szCs w:val="18"/>
          <w:lang w:val="pl-PL"/>
        </w:rPr>
        <w:t xml:space="preserve">Wsporniki </w:t>
      </w:r>
      <w:r w:rsidR="009C6D5E" w:rsidRPr="006F7125">
        <w:rPr>
          <w:rFonts w:ascii="Arial" w:hAnsi="Arial" w:cs="Arial"/>
          <w:sz w:val="18"/>
          <w:szCs w:val="18"/>
          <w:lang w:val="pl-PL"/>
        </w:rPr>
        <w:t>posiadają stalową okrągłą podstawkę</w:t>
      </w:r>
      <w:r w:rsidRPr="006F7125">
        <w:rPr>
          <w:rFonts w:ascii="Arial" w:hAnsi="Arial" w:cs="Arial"/>
          <w:sz w:val="18"/>
          <w:szCs w:val="18"/>
          <w:lang w:val="pl-PL"/>
        </w:rPr>
        <w:t xml:space="preserve"> i aluminiową rozetą maskującą o średnicy ~70 mm, </w:t>
      </w:r>
      <w:bookmarkStart w:id="0" w:name="_Hlk66891397"/>
      <w:r w:rsidRPr="006F7125">
        <w:rPr>
          <w:rFonts w:ascii="Arial" w:hAnsi="Arial" w:cs="Arial"/>
          <w:sz w:val="18"/>
          <w:szCs w:val="18"/>
          <w:lang w:val="pl-PL"/>
        </w:rPr>
        <w:t>regulacja wysokości wsporników +/- 20 mm.</w:t>
      </w:r>
      <w:bookmarkEnd w:id="0"/>
    </w:p>
    <w:p w14:paraId="6395FA6E" w14:textId="77777777" w:rsidR="002A6185" w:rsidRPr="006F7125" w:rsidRDefault="002A6185" w:rsidP="00317402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49AD5B67" w14:textId="77777777" w:rsidR="006F7125" w:rsidRDefault="006F7125" w:rsidP="00317402">
      <w:pPr>
        <w:jc w:val="both"/>
        <w:rPr>
          <w:rFonts w:ascii="Arial" w:hAnsi="Arial" w:cs="Arial"/>
          <w:sz w:val="18"/>
          <w:szCs w:val="18"/>
          <w:lang w:val="pl-PL"/>
        </w:rPr>
      </w:pPr>
      <w:proofErr w:type="spellStart"/>
      <w:r w:rsidRPr="00AC2390">
        <w:rPr>
          <w:rFonts w:ascii="Arial" w:hAnsi="Arial" w:cs="Arial"/>
          <w:sz w:val="18"/>
          <w:szCs w:val="18"/>
          <w:lang w:val="pl-PL"/>
        </w:rPr>
        <w:t>Zamkopochwyt</w:t>
      </w:r>
      <w:proofErr w:type="spellEnd"/>
      <w:r w:rsidRPr="00AC2390">
        <w:rPr>
          <w:rFonts w:ascii="Arial" w:hAnsi="Arial" w:cs="Arial"/>
          <w:sz w:val="18"/>
          <w:szCs w:val="18"/>
          <w:lang w:val="pl-PL"/>
        </w:rPr>
        <w:t xml:space="preserve"> to specjalnie zaprojektowany zespolony zamek i pochwyt wykonany z wysokiej jakości metalu. Zamek posiada wskaźnik zajętości (biało czerwony) z możliwością awaryjnego otwarcia od zewnątrz. Skok rygla jest sygnalizowany co 90 stopni kliknięciem</w:t>
      </w:r>
      <w:r>
        <w:rPr>
          <w:rFonts w:ascii="Arial" w:hAnsi="Arial" w:cs="Arial"/>
          <w:sz w:val="18"/>
          <w:szCs w:val="18"/>
          <w:lang w:val="pl-PL"/>
        </w:rPr>
        <w:t>.</w:t>
      </w:r>
    </w:p>
    <w:p w14:paraId="161AEB6F" w14:textId="05131F88" w:rsidR="00317402" w:rsidRPr="006F7125" w:rsidRDefault="002A6185" w:rsidP="00317402">
      <w:pPr>
        <w:jc w:val="both"/>
        <w:rPr>
          <w:rFonts w:ascii="Arial" w:hAnsi="Arial" w:cs="Arial"/>
          <w:sz w:val="18"/>
          <w:szCs w:val="18"/>
          <w:lang w:val="pl-PL"/>
        </w:rPr>
      </w:pPr>
      <w:r w:rsidRPr="006F7125">
        <w:rPr>
          <w:rFonts w:ascii="Arial" w:hAnsi="Arial" w:cs="Arial"/>
          <w:sz w:val="18"/>
          <w:szCs w:val="18"/>
          <w:lang w:val="pl-PL"/>
        </w:rPr>
        <w:t xml:space="preserve">W kabinach przedszkolnych systemu AQUARI </w:t>
      </w:r>
      <w:proofErr w:type="spellStart"/>
      <w:r w:rsidRPr="006F7125">
        <w:rPr>
          <w:rFonts w:ascii="Arial" w:hAnsi="Arial" w:cs="Arial"/>
          <w:sz w:val="18"/>
          <w:szCs w:val="18"/>
          <w:lang w:val="pl-PL"/>
        </w:rPr>
        <w:t>zamkopochwyt</w:t>
      </w:r>
      <w:proofErr w:type="spellEnd"/>
      <w:r w:rsidRPr="006F7125">
        <w:rPr>
          <w:rFonts w:ascii="Arial" w:hAnsi="Arial" w:cs="Arial"/>
          <w:sz w:val="18"/>
          <w:szCs w:val="18"/>
          <w:lang w:val="pl-PL"/>
        </w:rPr>
        <w:t xml:space="preserve"> nie jest stosowany.</w:t>
      </w:r>
    </w:p>
    <w:p w14:paraId="21C6CA88" w14:textId="77777777" w:rsidR="00317402" w:rsidRDefault="00317402" w:rsidP="00F87021">
      <w:pPr>
        <w:rPr>
          <w:rFonts w:ascii="Arial Narrow" w:hAnsi="Arial Narrow"/>
          <w:sz w:val="22"/>
          <w:szCs w:val="22"/>
        </w:rPr>
      </w:pPr>
    </w:p>
    <w:p w14:paraId="4644A603" w14:textId="77777777" w:rsidR="00285696" w:rsidRPr="00E80B32" w:rsidRDefault="00285696" w:rsidP="00285696">
      <w:pPr>
        <w:jc w:val="both"/>
        <w:rPr>
          <w:rFonts w:ascii="Arial" w:hAnsi="Arial" w:cs="Arial"/>
          <w:b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KOLORYSTYKA:</w:t>
      </w:r>
    </w:p>
    <w:p w14:paraId="52A18AD2" w14:textId="77777777" w:rsidR="00285696" w:rsidRPr="006F7125" w:rsidRDefault="00285696" w:rsidP="00285696">
      <w:pPr>
        <w:jc w:val="both"/>
        <w:rPr>
          <w:rFonts w:ascii="Arial" w:hAnsi="Arial" w:cs="Arial"/>
          <w:sz w:val="18"/>
          <w:szCs w:val="18"/>
          <w:lang w:val="pl-PL"/>
        </w:rPr>
      </w:pPr>
      <w:r w:rsidRPr="006F7125">
        <w:rPr>
          <w:rFonts w:ascii="Arial" w:hAnsi="Arial" w:cs="Arial"/>
          <w:sz w:val="18"/>
          <w:szCs w:val="18"/>
          <w:lang w:val="pl-PL"/>
        </w:rPr>
        <w:t xml:space="preserve">Płyty zgodne z kolorystyką na ofercie lub </w:t>
      </w:r>
      <w:proofErr w:type="spellStart"/>
      <w:r w:rsidRPr="00220C41">
        <w:rPr>
          <w:rFonts w:ascii="Arial" w:hAnsi="Arial" w:cs="Arial"/>
          <w:sz w:val="18"/>
          <w:szCs w:val="18"/>
        </w:rPr>
        <w:t>stronie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producenta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Pr="00220C41">
          <w:rPr>
            <w:rStyle w:val="Hipercze"/>
            <w:rFonts w:ascii="Arial" w:hAnsi="Arial" w:cs="Arial"/>
            <w:sz w:val="18"/>
            <w:szCs w:val="18"/>
          </w:rPr>
          <w:t>www.alsanit.pl</w:t>
        </w:r>
      </w:hyperlink>
      <w:r>
        <w:rPr>
          <w:rStyle w:val="Hipercze"/>
          <w:rFonts w:ascii="Arial" w:hAnsi="Arial" w:cs="Arial"/>
          <w:sz w:val="18"/>
          <w:szCs w:val="18"/>
        </w:rPr>
        <w:t>.</w:t>
      </w:r>
    </w:p>
    <w:p w14:paraId="2EF69F29" w14:textId="77777777" w:rsidR="00285696" w:rsidRDefault="00285696" w:rsidP="00F87021">
      <w:pPr>
        <w:rPr>
          <w:rFonts w:ascii="Arial Narrow" w:hAnsi="Arial Narrow"/>
          <w:sz w:val="22"/>
          <w:szCs w:val="22"/>
        </w:rPr>
      </w:pPr>
    </w:p>
    <w:p w14:paraId="09D3360E" w14:textId="77777777" w:rsidR="006F7125" w:rsidRDefault="006F7125" w:rsidP="006F7125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  <w:r w:rsidRPr="00AC2390">
        <w:rPr>
          <w:rFonts w:ascii="Arial" w:hAnsi="Arial" w:cs="Arial"/>
          <w:b/>
          <w:sz w:val="18"/>
          <w:szCs w:val="18"/>
          <w:u w:val="single"/>
          <w:lang w:val="pl-PL"/>
        </w:rPr>
        <w:t>WYMIARY STANDARDOWE:</w:t>
      </w:r>
    </w:p>
    <w:p w14:paraId="486B6CB2" w14:textId="77777777" w:rsidR="00285696" w:rsidRPr="00AC2390" w:rsidRDefault="00285696" w:rsidP="006F7125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</w:p>
    <w:p w14:paraId="33AB667F" w14:textId="2EB18E91" w:rsidR="00285696" w:rsidRDefault="00285696" w:rsidP="006F7125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AQUARI, AQUARI wysokie słupki</w:t>
      </w:r>
    </w:p>
    <w:p w14:paraId="06CD658C" w14:textId="3970B3B8" w:rsidR="006F7125" w:rsidRPr="003207FF" w:rsidRDefault="006F7125" w:rsidP="006F7125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 xml:space="preserve">Szerokość drzwi:              </w:t>
      </w:r>
      <w:r w:rsidRPr="003207FF">
        <w:rPr>
          <w:rFonts w:ascii="Arial" w:hAnsi="Arial" w:cs="Arial"/>
          <w:sz w:val="18"/>
          <w:szCs w:val="18"/>
          <w:lang w:val="pl-PL"/>
        </w:rPr>
        <w:tab/>
        <w:t xml:space="preserve">800 mm </w:t>
      </w:r>
    </w:p>
    <w:p w14:paraId="10BD50A7" w14:textId="77777777" w:rsidR="006F7125" w:rsidRDefault="006F7125" w:rsidP="006F7125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>Głębokość:</w:t>
      </w:r>
      <w:r w:rsidRPr="003207FF">
        <w:rPr>
          <w:rFonts w:ascii="Arial" w:hAnsi="Arial" w:cs="Arial"/>
          <w:sz w:val="18"/>
          <w:szCs w:val="18"/>
          <w:lang w:val="pl-PL"/>
        </w:rPr>
        <w:tab/>
        <w:t xml:space="preserve">                </w:t>
      </w:r>
      <w:r>
        <w:rPr>
          <w:rFonts w:ascii="Arial" w:hAnsi="Arial" w:cs="Arial"/>
          <w:sz w:val="18"/>
          <w:szCs w:val="18"/>
          <w:lang w:val="pl-PL"/>
        </w:rPr>
        <w:t>min.</w:t>
      </w:r>
      <w:r w:rsidRPr="003207FF">
        <w:rPr>
          <w:rFonts w:ascii="Arial" w:hAnsi="Arial" w:cs="Arial"/>
          <w:sz w:val="18"/>
          <w:szCs w:val="18"/>
          <w:lang w:val="pl-PL"/>
        </w:rPr>
        <w:t>1150 mm</w:t>
      </w:r>
    </w:p>
    <w:p w14:paraId="49CBD143" w14:textId="77777777" w:rsidR="006F7125" w:rsidRDefault="006F7125" w:rsidP="006F7125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                             max.1500 mm - HPL </w:t>
      </w:r>
    </w:p>
    <w:p w14:paraId="2B27D2D4" w14:textId="77777777" w:rsidR="006F7125" w:rsidRPr="003207FF" w:rsidRDefault="006F7125" w:rsidP="006F7125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                                     1600 mm - LPW</w:t>
      </w:r>
    </w:p>
    <w:p w14:paraId="31CFE08A" w14:textId="77777777" w:rsidR="006F7125" w:rsidRDefault="006F7125" w:rsidP="006F7125">
      <w:pPr>
        <w:tabs>
          <w:tab w:val="right" w:pos="2410"/>
          <w:tab w:val="left" w:pos="2552"/>
        </w:tabs>
        <w:ind w:left="1416" w:hanging="1416"/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 xml:space="preserve">Wysokość:            </w:t>
      </w:r>
      <w:r w:rsidRPr="003207FF">
        <w:rPr>
          <w:rFonts w:ascii="Arial" w:hAnsi="Arial" w:cs="Arial"/>
          <w:sz w:val="18"/>
          <w:szCs w:val="18"/>
          <w:lang w:val="pl-PL"/>
        </w:rPr>
        <w:tab/>
        <w:t xml:space="preserve">    </w:t>
      </w:r>
      <w:r>
        <w:rPr>
          <w:rFonts w:ascii="Arial" w:hAnsi="Arial" w:cs="Arial"/>
          <w:sz w:val="18"/>
          <w:szCs w:val="18"/>
          <w:lang w:val="pl-PL"/>
        </w:rPr>
        <w:t>max.</w:t>
      </w:r>
      <w:r w:rsidRPr="003207FF">
        <w:rPr>
          <w:rFonts w:ascii="Arial" w:hAnsi="Arial" w:cs="Arial"/>
          <w:sz w:val="18"/>
          <w:szCs w:val="18"/>
          <w:lang w:val="pl-PL"/>
        </w:rPr>
        <w:t>2</w:t>
      </w:r>
      <w:r>
        <w:rPr>
          <w:rFonts w:ascii="Arial" w:hAnsi="Arial" w:cs="Arial"/>
          <w:sz w:val="18"/>
          <w:szCs w:val="18"/>
          <w:lang w:val="pl-PL"/>
        </w:rPr>
        <w:t>00</w:t>
      </w:r>
      <w:r w:rsidRPr="003207FF">
        <w:rPr>
          <w:rFonts w:ascii="Arial" w:hAnsi="Arial" w:cs="Arial"/>
          <w:sz w:val="18"/>
          <w:szCs w:val="18"/>
          <w:lang w:val="pl-PL"/>
        </w:rPr>
        <w:t>0 mm</w:t>
      </w:r>
      <w:r>
        <w:rPr>
          <w:rFonts w:ascii="Arial" w:hAnsi="Arial" w:cs="Arial"/>
          <w:sz w:val="18"/>
          <w:szCs w:val="18"/>
          <w:lang w:val="pl-PL"/>
        </w:rPr>
        <w:t xml:space="preserve"> (do wysokości                     </w:t>
      </w:r>
    </w:p>
    <w:p w14:paraId="0EE5D997" w14:textId="77777777" w:rsidR="006F7125" w:rsidRDefault="006F7125" w:rsidP="006F7125">
      <w:pPr>
        <w:tabs>
          <w:tab w:val="right" w:pos="2410"/>
          <w:tab w:val="left" w:pos="2552"/>
        </w:tabs>
        <w:ind w:left="1416" w:hanging="1416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ab/>
        <w:t xml:space="preserve">     belki)</w:t>
      </w:r>
    </w:p>
    <w:p w14:paraId="4EF979E2" w14:textId="77777777" w:rsidR="00285696" w:rsidRDefault="00285696" w:rsidP="006F7125">
      <w:pPr>
        <w:tabs>
          <w:tab w:val="right" w:pos="2410"/>
          <w:tab w:val="left" w:pos="2552"/>
        </w:tabs>
        <w:ind w:left="1416" w:hanging="1416"/>
        <w:jc w:val="both"/>
        <w:rPr>
          <w:rFonts w:ascii="Arial" w:hAnsi="Arial" w:cs="Arial"/>
          <w:sz w:val="18"/>
          <w:szCs w:val="18"/>
          <w:lang w:val="pl-PL"/>
        </w:rPr>
      </w:pPr>
    </w:p>
    <w:p w14:paraId="384821F7" w14:textId="641CCE97" w:rsidR="00285696" w:rsidRDefault="00285696" w:rsidP="00285696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AQUARI wahadłowe</w:t>
      </w:r>
    </w:p>
    <w:p w14:paraId="424BC18C" w14:textId="3E6195B9" w:rsidR="00285696" w:rsidRPr="003207FF" w:rsidRDefault="00285696" w:rsidP="00285696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 xml:space="preserve">Szerokość </w:t>
      </w:r>
      <w:r>
        <w:rPr>
          <w:rFonts w:ascii="Arial" w:hAnsi="Arial" w:cs="Arial"/>
          <w:sz w:val="18"/>
          <w:szCs w:val="18"/>
          <w:lang w:val="pl-PL"/>
        </w:rPr>
        <w:t>frontu</w:t>
      </w:r>
      <w:r w:rsidRPr="003207FF">
        <w:rPr>
          <w:rFonts w:ascii="Arial" w:hAnsi="Arial" w:cs="Arial"/>
          <w:sz w:val="18"/>
          <w:szCs w:val="18"/>
          <w:lang w:val="pl-PL"/>
        </w:rPr>
        <w:t xml:space="preserve">:      </w:t>
      </w:r>
      <w:r>
        <w:rPr>
          <w:rFonts w:ascii="Arial" w:hAnsi="Arial" w:cs="Arial"/>
          <w:sz w:val="18"/>
          <w:szCs w:val="18"/>
          <w:lang w:val="pl-PL"/>
        </w:rPr>
        <w:t>min.</w:t>
      </w:r>
      <w:r w:rsidRPr="003207FF">
        <w:rPr>
          <w:rFonts w:ascii="Arial" w:hAnsi="Arial" w:cs="Arial"/>
          <w:sz w:val="18"/>
          <w:szCs w:val="18"/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>1050</w:t>
      </w:r>
      <w:r w:rsidRPr="003207FF">
        <w:rPr>
          <w:rFonts w:ascii="Arial" w:hAnsi="Arial" w:cs="Arial"/>
          <w:sz w:val="18"/>
          <w:szCs w:val="18"/>
          <w:lang w:val="pl-PL"/>
        </w:rPr>
        <w:t xml:space="preserve"> mm </w:t>
      </w:r>
    </w:p>
    <w:p w14:paraId="6F4CE6E8" w14:textId="77777777" w:rsidR="00285696" w:rsidRDefault="00285696" w:rsidP="00285696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>Głębokość:</w:t>
      </w:r>
      <w:r w:rsidRPr="003207FF">
        <w:rPr>
          <w:rFonts w:ascii="Arial" w:hAnsi="Arial" w:cs="Arial"/>
          <w:sz w:val="18"/>
          <w:szCs w:val="18"/>
          <w:lang w:val="pl-PL"/>
        </w:rPr>
        <w:tab/>
        <w:t xml:space="preserve">                </w:t>
      </w:r>
      <w:r>
        <w:rPr>
          <w:rFonts w:ascii="Arial" w:hAnsi="Arial" w:cs="Arial"/>
          <w:sz w:val="18"/>
          <w:szCs w:val="18"/>
          <w:lang w:val="pl-PL"/>
        </w:rPr>
        <w:t>min.</w:t>
      </w:r>
      <w:r w:rsidRPr="003207FF">
        <w:rPr>
          <w:rFonts w:ascii="Arial" w:hAnsi="Arial" w:cs="Arial"/>
          <w:sz w:val="18"/>
          <w:szCs w:val="18"/>
          <w:lang w:val="pl-PL"/>
        </w:rPr>
        <w:t>1150 mm</w:t>
      </w:r>
    </w:p>
    <w:p w14:paraId="6D5B3559" w14:textId="4DADEBA0" w:rsidR="00285696" w:rsidRDefault="00285696" w:rsidP="00285696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 xml:space="preserve">Wysokość:            </w:t>
      </w:r>
      <w:r w:rsidRPr="003207FF">
        <w:rPr>
          <w:rFonts w:ascii="Arial" w:hAnsi="Arial" w:cs="Arial"/>
          <w:sz w:val="18"/>
          <w:szCs w:val="18"/>
          <w:lang w:val="pl-PL"/>
        </w:rPr>
        <w:tab/>
        <w:t xml:space="preserve">    </w:t>
      </w:r>
      <w:r>
        <w:rPr>
          <w:rFonts w:ascii="Arial" w:hAnsi="Arial" w:cs="Arial"/>
          <w:sz w:val="18"/>
          <w:szCs w:val="18"/>
          <w:lang w:val="pl-PL"/>
        </w:rPr>
        <w:t>max.150</w:t>
      </w:r>
      <w:r w:rsidRPr="003207FF">
        <w:rPr>
          <w:rFonts w:ascii="Arial" w:hAnsi="Arial" w:cs="Arial"/>
          <w:sz w:val="18"/>
          <w:szCs w:val="18"/>
          <w:lang w:val="pl-PL"/>
        </w:rPr>
        <w:t>0 mm</w:t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</w:p>
    <w:p w14:paraId="6262E164" w14:textId="5F1A937D" w:rsidR="00285696" w:rsidRPr="003207FF" w:rsidRDefault="00285696" w:rsidP="006F7125">
      <w:pPr>
        <w:tabs>
          <w:tab w:val="right" w:pos="2410"/>
          <w:tab w:val="left" w:pos="2552"/>
        </w:tabs>
        <w:ind w:left="1416" w:hanging="1416"/>
        <w:jc w:val="both"/>
        <w:rPr>
          <w:rFonts w:ascii="Arial" w:hAnsi="Arial" w:cs="Arial"/>
          <w:sz w:val="18"/>
          <w:szCs w:val="18"/>
          <w:u w:val="single"/>
          <w:lang w:val="pl-PL"/>
        </w:rPr>
      </w:pPr>
    </w:p>
    <w:p w14:paraId="4D7D6EF0" w14:textId="77777777" w:rsidR="003517B1" w:rsidRPr="0011228D" w:rsidRDefault="003517B1" w:rsidP="003517B1">
      <w:pPr>
        <w:jc w:val="both"/>
        <w:rPr>
          <w:rFonts w:ascii="Arial" w:hAnsi="Arial" w:cs="Arial"/>
          <w:u w:val="single"/>
          <w:lang w:val="pl-PL"/>
        </w:rPr>
      </w:pPr>
    </w:p>
    <w:p w14:paraId="7B4CFFA0" w14:textId="77777777" w:rsidR="00946282" w:rsidRDefault="00946282" w:rsidP="00946282">
      <w:pPr>
        <w:tabs>
          <w:tab w:val="right" w:pos="2410"/>
        </w:tabs>
        <w:jc w:val="both"/>
        <w:rPr>
          <w:rFonts w:ascii="Arial" w:hAnsi="Arial" w:cs="Arial"/>
          <w:lang w:val="pl-PL"/>
        </w:rPr>
      </w:pPr>
    </w:p>
    <w:p w14:paraId="53F78F64" w14:textId="208E7338" w:rsidR="000E583D" w:rsidRDefault="000E583D" w:rsidP="00946282">
      <w:pPr>
        <w:tabs>
          <w:tab w:val="right" w:pos="2410"/>
        </w:tabs>
        <w:jc w:val="both"/>
        <w:rPr>
          <w:rFonts w:ascii="Arial" w:hAnsi="Arial" w:cs="Arial"/>
          <w:lang w:val="pl-PL"/>
        </w:rPr>
      </w:pPr>
    </w:p>
    <w:p w14:paraId="5B44C951" w14:textId="77777777" w:rsidR="00401CEB" w:rsidRDefault="00401CEB" w:rsidP="00D01F93">
      <w:pPr>
        <w:tabs>
          <w:tab w:val="right" w:pos="2410"/>
        </w:tabs>
        <w:ind w:left="1416"/>
        <w:jc w:val="both"/>
        <w:rPr>
          <w:rFonts w:ascii="Arial" w:hAnsi="Arial" w:cs="Arial"/>
          <w:lang w:val="pl-PL"/>
        </w:rPr>
      </w:pPr>
    </w:p>
    <w:p w14:paraId="78EC0808" w14:textId="77777777" w:rsidR="00401CEB" w:rsidRPr="003517B1" w:rsidRDefault="00401CEB" w:rsidP="00D01F93">
      <w:pPr>
        <w:tabs>
          <w:tab w:val="right" w:pos="2410"/>
        </w:tabs>
        <w:ind w:left="1416"/>
        <w:jc w:val="both"/>
        <w:rPr>
          <w:lang w:val="pl-PL"/>
        </w:rPr>
      </w:pPr>
    </w:p>
    <w:sectPr w:rsidR="00401CEB" w:rsidRPr="003517B1">
      <w:type w:val="continuous"/>
      <w:pgSz w:w="11906" w:h="16838"/>
      <w:pgMar w:top="1418" w:right="1134" w:bottom="1418" w:left="1701" w:header="709" w:footer="709" w:gutter="0"/>
      <w:cols w:num="2" w:space="709" w:equalWidth="0">
        <w:col w:w="4041" w:space="708"/>
        <w:col w:w="43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EAE16" w14:textId="77777777" w:rsidR="00D22C60" w:rsidRDefault="00D22C60">
      <w:r>
        <w:separator/>
      </w:r>
    </w:p>
  </w:endnote>
  <w:endnote w:type="continuationSeparator" w:id="0">
    <w:p w14:paraId="7ED5426D" w14:textId="77777777" w:rsidR="00D22C60" w:rsidRDefault="00D2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45 Light">
    <w:altName w:val="Leelawadee UI Semilight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BFD7B" w14:textId="77777777" w:rsidR="00F65D89" w:rsidRDefault="003517B1" w:rsidP="004A74BB">
    <w:pPr>
      <w:pStyle w:val="Stopka"/>
      <w:rPr>
        <w:rFonts w:ascii="Frutiger 45 Light" w:hAnsi="Frutiger 45 Light"/>
        <w:sz w:val="16"/>
      </w:rPr>
    </w:pPr>
    <w:r>
      <w:rPr>
        <w:rFonts w:ascii="Frutiger 45 Light" w:hAnsi="Frutiger 45 Light"/>
        <w:sz w:val="16"/>
      </w:rPr>
      <w:tab/>
    </w:r>
  </w:p>
  <w:p w14:paraId="52C84FF1" w14:textId="77777777" w:rsidR="00F65D89" w:rsidRDefault="00F65D89" w:rsidP="004A74BB">
    <w:pPr>
      <w:pStyle w:val="Stopka"/>
      <w:rPr>
        <w:rFonts w:ascii="Frutiger 45 Light" w:hAnsi="Frutiger 45 Light"/>
        <w:sz w:val="16"/>
      </w:rPr>
    </w:pPr>
  </w:p>
  <w:p w14:paraId="69AFBED8" w14:textId="77777777" w:rsidR="00F65D89" w:rsidRDefault="00F65D89">
    <w:pPr>
      <w:pStyle w:val="Stopka"/>
      <w:jc w:val="center"/>
      <w:rPr>
        <w:rFonts w:ascii="Frutiger 45 Light" w:hAnsi="Frutiger 45 Light"/>
        <w:sz w:val="16"/>
      </w:rPr>
    </w:pPr>
  </w:p>
  <w:p w14:paraId="16394CB2" w14:textId="77777777" w:rsidR="00F65D89" w:rsidRDefault="00F65D89">
    <w:pPr>
      <w:pStyle w:val="Stopka"/>
      <w:jc w:val="center"/>
      <w:rPr>
        <w:rFonts w:ascii="Frutiger 45 Light" w:hAnsi="Frutiger 45 Light"/>
        <w:sz w:val="16"/>
      </w:rPr>
    </w:pPr>
  </w:p>
  <w:p w14:paraId="2F40158B" w14:textId="77777777" w:rsidR="00F65D89" w:rsidRDefault="00F65D89">
    <w:pPr>
      <w:pStyle w:val="Stopka"/>
      <w:jc w:val="center"/>
      <w:rPr>
        <w:rFonts w:ascii="Frutiger 45 Light" w:hAnsi="Frutiger 45 Light"/>
        <w:sz w:val="16"/>
      </w:rPr>
    </w:pPr>
  </w:p>
  <w:p w14:paraId="488736E9" w14:textId="77777777" w:rsidR="00F65D89" w:rsidRDefault="00F65D89">
    <w:pPr>
      <w:pStyle w:val="Stopka"/>
      <w:jc w:val="center"/>
      <w:rPr>
        <w:rFonts w:ascii="Frutiger 45 Light" w:hAnsi="Frutiger 45 Light"/>
        <w:sz w:val="16"/>
      </w:rPr>
    </w:pPr>
  </w:p>
  <w:p w14:paraId="06525214" w14:textId="77777777" w:rsidR="00F65D89" w:rsidRDefault="00F65D89" w:rsidP="006117FC">
    <w:pPr>
      <w:pStyle w:val="Stopka"/>
      <w:rPr>
        <w:rFonts w:ascii="Frutiger 45 Light" w:hAnsi="Frutiger 45 Light"/>
        <w:sz w:val="4"/>
      </w:rPr>
    </w:pPr>
  </w:p>
  <w:p w14:paraId="1F237D0B" w14:textId="77777777" w:rsidR="00F65D89" w:rsidRDefault="003517B1">
    <w:pPr>
      <w:pStyle w:val="Stopka"/>
      <w:jc w:val="center"/>
      <w:rPr>
        <w:rFonts w:ascii="Frutiger 45 Light" w:hAnsi="Frutiger 45 Light"/>
        <w:sz w:val="4"/>
      </w:rPr>
    </w:pPr>
    <w:r>
      <w:rPr>
        <w:rFonts w:ascii="Frutiger 45 Light" w:hAnsi="Frutiger 45 Light"/>
        <w:sz w:val="4"/>
      </w:rPr>
      <w:t xml:space="preserve"> </w:t>
    </w:r>
  </w:p>
  <w:p w14:paraId="2F80D62E" w14:textId="77777777" w:rsidR="00F65D89" w:rsidRDefault="00F65D89">
    <w:pPr>
      <w:pStyle w:val="Stopka"/>
      <w:jc w:val="center"/>
      <w:rPr>
        <w:rFonts w:ascii="Frutiger 45 Light" w:hAnsi="Frutiger 45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4DF82" w14:textId="77777777" w:rsidR="00D22C60" w:rsidRDefault="00D22C60">
      <w:r>
        <w:separator/>
      </w:r>
    </w:p>
  </w:footnote>
  <w:footnote w:type="continuationSeparator" w:id="0">
    <w:p w14:paraId="62259D4A" w14:textId="77777777" w:rsidR="00D22C60" w:rsidRDefault="00D22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C44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02783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BD"/>
    <w:rsid w:val="000C144C"/>
    <w:rsid w:val="000E07EB"/>
    <w:rsid w:val="000E583D"/>
    <w:rsid w:val="00121511"/>
    <w:rsid w:val="001710C4"/>
    <w:rsid w:val="0019297F"/>
    <w:rsid w:val="001C522E"/>
    <w:rsid w:val="00252B21"/>
    <w:rsid w:val="00285696"/>
    <w:rsid w:val="002A6185"/>
    <w:rsid w:val="002B7D46"/>
    <w:rsid w:val="002C1228"/>
    <w:rsid w:val="002C53FC"/>
    <w:rsid w:val="003152C1"/>
    <w:rsid w:val="00317402"/>
    <w:rsid w:val="003517B1"/>
    <w:rsid w:val="003F64F4"/>
    <w:rsid w:val="00401CEB"/>
    <w:rsid w:val="00412A7E"/>
    <w:rsid w:val="004C1F76"/>
    <w:rsid w:val="004E39C6"/>
    <w:rsid w:val="00560E5A"/>
    <w:rsid w:val="005C5410"/>
    <w:rsid w:val="0060576D"/>
    <w:rsid w:val="00644735"/>
    <w:rsid w:val="00651C32"/>
    <w:rsid w:val="006F7125"/>
    <w:rsid w:val="00721F82"/>
    <w:rsid w:val="0076690A"/>
    <w:rsid w:val="00821BEA"/>
    <w:rsid w:val="00867ED2"/>
    <w:rsid w:val="008B118E"/>
    <w:rsid w:val="008C3721"/>
    <w:rsid w:val="008E4B28"/>
    <w:rsid w:val="0090379D"/>
    <w:rsid w:val="00924E09"/>
    <w:rsid w:val="009421AC"/>
    <w:rsid w:val="00946282"/>
    <w:rsid w:val="009C6D5E"/>
    <w:rsid w:val="009D7A0E"/>
    <w:rsid w:val="009F5D68"/>
    <w:rsid w:val="00AB05E5"/>
    <w:rsid w:val="00AF6086"/>
    <w:rsid w:val="00B13872"/>
    <w:rsid w:val="00B613CF"/>
    <w:rsid w:val="00BA4BEC"/>
    <w:rsid w:val="00BC4C83"/>
    <w:rsid w:val="00C11B63"/>
    <w:rsid w:val="00C35441"/>
    <w:rsid w:val="00C60A0B"/>
    <w:rsid w:val="00CB0A91"/>
    <w:rsid w:val="00CD7E28"/>
    <w:rsid w:val="00D01F93"/>
    <w:rsid w:val="00D109C5"/>
    <w:rsid w:val="00D22C60"/>
    <w:rsid w:val="00DC7775"/>
    <w:rsid w:val="00DF4A5C"/>
    <w:rsid w:val="00E26E8F"/>
    <w:rsid w:val="00E80B32"/>
    <w:rsid w:val="00ED5501"/>
    <w:rsid w:val="00F056BD"/>
    <w:rsid w:val="00F21B3C"/>
    <w:rsid w:val="00F65D89"/>
    <w:rsid w:val="00F867AA"/>
    <w:rsid w:val="00F87021"/>
    <w:rsid w:val="00FD6ECF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049A"/>
  <w15:docId w15:val="{1EBA9C59-AC57-4E52-9733-856342A2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6F7125"/>
    <w:rPr>
      <w:color w:val="0000FF" w:themeColor="hyperlink"/>
      <w:u w:val="single"/>
    </w:rPr>
  </w:style>
  <w:style w:type="character" w:customStyle="1" w:styleId="act">
    <w:name w:val="act"/>
    <w:basedOn w:val="Domylnaczcionkaakapitu"/>
    <w:rsid w:val="006F7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sanit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adrian.w</dc:creator>
  <cp:lastModifiedBy>Paulina Gawrylczyk</cp:lastModifiedBy>
  <cp:revision>3</cp:revision>
  <dcterms:created xsi:type="dcterms:W3CDTF">2024-09-18T10:36:00Z</dcterms:created>
  <dcterms:modified xsi:type="dcterms:W3CDTF">2024-09-19T08:22:00Z</dcterms:modified>
</cp:coreProperties>
</file>